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4" w:rsidRPr="00B55CF8" w:rsidRDefault="000B4214" w:rsidP="00981FBF">
      <w:pPr>
        <w:spacing w:after="0" w:line="240" w:lineRule="auto"/>
        <w:rPr>
          <w:b/>
          <w:sz w:val="24"/>
          <w:szCs w:val="24"/>
        </w:rPr>
      </w:pPr>
      <w:r w:rsidRPr="00B55CF8">
        <w:rPr>
          <w:b/>
          <w:sz w:val="24"/>
          <w:szCs w:val="24"/>
        </w:rPr>
        <w:t>Ученый совет отмечает:</w:t>
      </w:r>
    </w:p>
    <w:p w:rsidR="001B0437" w:rsidRPr="00B55CF8" w:rsidRDefault="000B4214" w:rsidP="00981FBF">
      <w:pPr>
        <w:spacing w:after="0" w:line="240" w:lineRule="auto"/>
        <w:rPr>
          <w:b/>
          <w:sz w:val="24"/>
          <w:szCs w:val="24"/>
        </w:rPr>
      </w:pPr>
      <w:r w:rsidRPr="00B55CF8">
        <w:rPr>
          <w:b/>
          <w:sz w:val="24"/>
          <w:szCs w:val="24"/>
        </w:rPr>
        <w:t>В сфере информатизации:</w:t>
      </w:r>
    </w:p>
    <w:p w:rsidR="00D87B74" w:rsidRPr="00523C88" w:rsidRDefault="007D1CA3" w:rsidP="00981F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CF8">
        <w:rPr>
          <w:sz w:val="24"/>
          <w:szCs w:val="24"/>
        </w:rPr>
        <w:t>-</w:t>
      </w:r>
      <w:r w:rsidR="007A3D6F" w:rsidRPr="00B55CF8">
        <w:rPr>
          <w:sz w:val="24"/>
          <w:szCs w:val="24"/>
        </w:rPr>
        <w:t xml:space="preserve">Внедрена единая </w:t>
      </w:r>
      <w:r w:rsidR="00463BA3" w:rsidRPr="00B55CF8">
        <w:rPr>
          <w:rFonts w:cs="Times New Roman"/>
          <w:sz w:val="24"/>
          <w:szCs w:val="24"/>
        </w:rPr>
        <w:t>система АСУ “Абитуриент - ЮФУ”, обеспечивающая</w:t>
      </w:r>
      <w:r w:rsidR="007A3D6F" w:rsidRPr="00B55CF8">
        <w:rPr>
          <w:rFonts w:cs="Times New Roman"/>
          <w:sz w:val="24"/>
          <w:szCs w:val="24"/>
        </w:rPr>
        <w:t>,</w:t>
      </w:r>
      <w:r w:rsidR="00463BA3" w:rsidRPr="00B55CF8">
        <w:rPr>
          <w:rFonts w:cs="Times New Roman"/>
          <w:sz w:val="24"/>
          <w:szCs w:val="24"/>
        </w:rPr>
        <w:t xml:space="preserve"> </w:t>
      </w:r>
      <w:r w:rsidR="007A3D6F" w:rsidRPr="00B55CF8">
        <w:rPr>
          <w:rFonts w:cs="Times New Roman"/>
          <w:sz w:val="24"/>
          <w:szCs w:val="24"/>
        </w:rPr>
        <w:t>в том числе</w:t>
      </w:r>
      <w:r w:rsidR="00463BA3" w:rsidRPr="00B55CF8">
        <w:rPr>
          <w:rFonts w:cs="Times New Roman"/>
          <w:sz w:val="24"/>
          <w:szCs w:val="24"/>
        </w:rPr>
        <w:t>, подач</w:t>
      </w:r>
      <w:r w:rsidR="00AF3090" w:rsidRPr="00B55CF8">
        <w:rPr>
          <w:rFonts w:cs="Times New Roman"/>
          <w:sz w:val="24"/>
          <w:szCs w:val="24"/>
        </w:rPr>
        <w:t>у</w:t>
      </w:r>
      <w:r w:rsidR="00463BA3" w:rsidRPr="00B55CF8">
        <w:rPr>
          <w:rFonts w:cs="Times New Roman"/>
          <w:sz w:val="24"/>
          <w:szCs w:val="24"/>
        </w:rPr>
        <w:t xml:space="preserve"> заявления </w:t>
      </w:r>
      <w:r w:rsidR="00463BA3" w:rsidRPr="00B55CF8">
        <w:rPr>
          <w:rFonts w:cs="Times New Roman"/>
          <w:sz w:val="24"/>
          <w:szCs w:val="24"/>
          <w:lang w:val="en-US"/>
        </w:rPr>
        <w:t>on</w:t>
      </w:r>
      <w:r w:rsidR="00463BA3" w:rsidRPr="00B55CF8">
        <w:rPr>
          <w:rFonts w:cs="Times New Roman"/>
          <w:sz w:val="24"/>
          <w:szCs w:val="24"/>
        </w:rPr>
        <w:t>-</w:t>
      </w:r>
      <w:r w:rsidR="00463BA3" w:rsidRPr="00B55CF8">
        <w:rPr>
          <w:rFonts w:cs="Times New Roman"/>
          <w:sz w:val="24"/>
          <w:szCs w:val="24"/>
          <w:lang w:val="en-US"/>
        </w:rPr>
        <w:t>line</w:t>
      </w:r>
      <w:r w:rsidR="00AF3090" w:rsidRPr="00B55CF8">
        <w:rPr>
          <w:rFonts w:cs="Times New Roman"/>
          <w:sz w:val="24"/>
          <w:szCs w:val="24"/>
        </w:rPr>
        <w:t xml:space="preserve">: </w:t>
      </w:r>
      <w:r w:rsidR="00C0475E" w:rsidRPr="00B55CF8">
        <w:rPr>
          <w:rFonts w:cs="Times New Roman"/>
          <w:sz w:val="24"/>
          <w:szCs w:val="24"/>
        </w:rPr>
        <w:t>30% заявлений иногородних абитуриентов</w:t>
      </w:r>
      <w:r w:rsidR="00AF3090" w:rsidRPr="00B55CF8">
        <w:rPr>
          <w:rFonts w:cs="Times New Roman"/>
          <w:sz w:val="24"/>
          <w:szCs w:val="24"/>
        </w:rPr>
        <w:t xml:space="preserve"> подано через «</w:t>
      </w:r>
      <w:r w:rsidR="00AF3090" w:rsidRPr="00B55CF8">
        <w:rPr>
          <w:rFonts w:cs="Times New Roman"/>
          <w:sz w:val="24"/>
          <w:szCs w:val="24"/>
          <w:lang w:val="en-US"/>
        </w:rPr>
        <w:t>web</w:t>
      </w:r>
      <w:r w:rsidR="00AF3090" w:rsidRPr="00B55CF8">
        <w:rPr>
          <w:rFonts w:cs="Times New Roman"/>
          <w:sz w:val="24"/>
          <w:szCs w:val="24"/>
        </w:rPr>
        <w:t>-абитуриент»</w:t>
      </w:r>
      <w:r w:rsidR="00523C88">
        <w:rPr>
          <w:rFonts w:cs="Times New Roman"/>
          <w:sz w:val="24"/>
          <w:szCs w:val="24"/>
        </w:rPr>
        <w:t xml:space="preserve">, из которых </w:t>
      </w:r>
      <w:r w:rsidR="00523C88" w:rsidRPr="00B55CF8">
        <w:rPr>
          <w:rFonts w:cs="Times New Roman"/>
          <w:sz w:val="24"/>
          <w:szCs w:val="24"/>
        </w:rPr>
        <w:t>в 2011 г.</w:t>
      </w:r>
      <w:r w:rsidR="00523C88" w:rsidRPr="00523C88">
        <w:rPr>
          <w:rFonts w:cs="Times New Roman"/>
          <w:sz w:val="24"/>
          <w:szCs w:val="24"/>
        </w:rPr>
        <w:t xml:space="preserve"> </w:t>
      </w:r>
      <w:r w:rsidR="00523C88">
        <w:rPr>
          <w:rFonts w:cs="Times New Roman"/>
          <w:sz w:val="24"/>
          <w:szCs w:val="24"/>
        </w:rPr>
        <w:t>поступили 266 чел.</w:t>
      </w:r>
    </w:p>
    <w:p w:rsidR="00942340" w:rsidRPr="00B55CF8" w:rsidRDefault="00942340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sz w:val="24"/>
          <w:szCs w:val="24"/>
        </w:rPr>
        <w:t>-Сервисами поддержки учебного процесса АСУ охвачены 100%</w:t>
      </w:r>
      <w:r w:rsidR="00016EDB" w:rsidRPr="00B55CF8">
        <w:rPr>
          <w:sz w:val="24"/>
          <w:szCs w:val="24"/>
        </w:rPr>
        <w:t xml:space="preserve"> учебных подразделений</w:t>
      </w:r>
      <w:r w:rsidRPr="00B55CF8">
        <w:rPr>
          <w:sz w:val="24"/>
          <w:szCs w:val="24"/>
        </w:rPr>
        <w:t xml:space="preserve">; </w:t>
      </w:r>
      <w:r w:rsidR="00AF3090" w:rsidRPr="00B55CF8">
        <w:rPr>
          <w:sz w:val="24"/>
          <w:szCs w:val="24"/>
        </w:rPr>
        <w:t xml:space="preserve">в том числе, 87 % используют </w:t>
      </w:r>
      <w:r w:rsidRPr="00B55CF8">
        <w:rPr>
          <w:sz w:val="24"/>
          <w:szCs w:val="24"/>
        </w:rPr>
        <w:t>централизованные средства АСУ ЮФУ</w:t>
      </w:r>
      <w:r w:rsidR="00AF3090" w:rsidRPr="00B55CF8">
        <w:rPr>
          <w:sz w:val="24"/>
          <w:szCs w:val="24"/>
        </w:rPr>
        <w:t>;</w:t>
      </w:r>
      <w:r w:rsidR="00016EDB" w:rsidRPr="00B55CF8">
        <w:rPr>
          <w:sz w:val="24"/>
          <w:szCs w:val="24"/>
        </w:rPr>
        <w:t xml:space="preserve"> </w:t>
      </w:r>
      <w:r w:rsidR="00775AAF" w:rsidRPr="00775AAF">
        <w:rPr>
          <w:sz w:val="24"/>
          <w:szCs w:val="24"/>
        </w:rPr>
        <w:t xml:space="preserve">в их числе в полном объёме систему АСУ </w:t>
      </w:r>
      <w:r w:rsidR="00775AAF">
        <w:rPr>
          <w:sz w:val="24"/>
          <w:szCs w:val="24"/>
        </w:rPr>
        <w:t xml:space="preserve">«Деканат» </w:t>
      </w:r>
      <w:r w:rsidR="00AF3090" w:rsidRPr="00B55CF8">
        <w:rPr>
          <w:sz w:val="24"/>
          <w:szCs w:val="24"/>
        </w:rPr>
        <w:t xml:space="preserve">используют </w:t>
      </w:r>
      <w:r w:rsidR="0016540E" w:rsidRPr="00B55CF8">
        <w:rPr>
          <w:sz w:val="24"/>
          <w:szCs w:val="24"/>
        </w:rPr>
        <w:t xml:space="preserve">подразделения, </w:t>
      </w:r>
      <w:r w:rsidR="00775AAF">
        <w:rPr>
          <w:sz w:val="24"/>
          <w:szCs w:val="24"/>
        </w:rPr>
        <w:t>в которых обуча</w:t>
      </w:r>
      <w:r w:rsidR="00FD0183" w:rsidRPr="00FD0183">
        <w:rPr>
          <w:sz w:val="24"/>
          <w:szCs w:val="24"/>
        </w:rPr>
        <w:t>е</w:t>
      </w:r>
      <w:r w:rsidR="00775AAF">
        <w:rPr>
          <w:sz w:val="24"/>
          <w:szCs w:val="24"/>
        </w:rPr>
        <w:t xml:space="preserve">тся </w:t>
      </w:r>
      <w:r w:rsidR="0016540E" w:rsidRPr="00B55CF8">
        <w:rPr>
          <w:sz w:val="24"/>
          <w:szCs w:val="24"/>
        </w:rPr>
        <w:t>70% студен</w:t>
      </w:r>
      <w:r w:rsidR="00775AAF">
        <w:rPr>
          <w:sz w:val="24"/>
          <w:szCs w:val="24"/>
        </w:rPr>
        <w:t>тов</w:t>
      </w:r>
      <w:r w:rsidR="00016EDB" w:rsidRPr="00B55CF8">
        <w:rPr>
          <w:sz w:val="24"/>
          <w:szCs w:val="24"/>
        </w:rPr>
        <w:t xml:space="preserve">. </w:t>
      </w:r>
    </w:p>
    <w:p w:rsidR="000345EB" w:rsidRPr="00B55CF8" w:rsidRDefault="000345EB" w:rsidP="00981F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CF8">
        <w:rPr>
          <w:sz w:val="24"/>
          <w:szCs w:val="24"/>
        </w:rPr>
        <w:t>-</w:t>
      </w:r>
      <w:r w:rsidR="00316571" w:rsidRPr="00B55CF8">
        <w:rPr>
          <w:sz w:val="24"/>
          <w:szCs w:val="24"/>
        </w:rPr>
        <w:t xml:space="preserve">На </w:t>
      </w:r>
      <w:r w:rsidR="00463BA3" w:rsidRPr="00B55CF8">
        <w:rPr>
          <w:sz w:val="24"/>
          <w:szCs w:val="24"/>
        </w:rPr>
        <w:t>45</w:t>
      </w:r>
      <w:r w:rsidR="00B47AF6" w:rsidRPr="00B55CF8">
        <w:rPr>
          <w:sz w:val="24"/>
          <w:szCs w:val="24"/>
        </w:rPr>
        <w:t>% по сравнению с 20</w:t>
      </w:r>
      <w:r w:rsidR="00463BA3" w:rsidRPr="00B55CF8">
        <w:rPr>
          <w:sz w:val="24"/>
          <w:szCs w:val="24"/>
        </w:rPr>
        <w:t>10</w:t>
      </w:r>
      <w:r w:rsidR="00B47AF6" w:rsidRPr="00B55CF8">
        <w:rPr>
          <w:sz w:val="24"/>
          <w:szCs w:val="24"/>
        </w:rPr>
        <w:t xml:space="preserve"> г. повысилась </w:t>
      </w:r>
      <w:r w:rsidRPr="00B55CF8">
        <w:rPr>
          <w:sz w:val="24"/>
          <w:szCs w:val="24"/>
        </w:rPr>
        <w:t>посещаемость официального сайта ЮФУ</w:t>
      </w:r>
      <w:r w:rsidR="0061533F" w:rsidRPr="00B55CF8">
        <w:rPr>
          <w:sz w:val="24"/>
          <w:szCs w:val="24"/>
        </w:rPr>
        <w:t xml:space="preserve"> </w:t>
      </w:r>
      <w:r w:rsidR="00B55CF8" w:rsidRPr="00B55CF8">
        <w:rPr>
          <w:sz w:val="24"/>
          <w:szCs w:val="24"/>
        </w:rPr>
        <w:t>(</w:t>
      </w:r>
      <w:r w:rsidR="00463BA3" w:rsidRPr="00B55CF8">
        <w:rPr>
          <w:sz w:val="24"/>
          <w:szCs w:val="24"/>
        </w:rPr>
        <w:t>604308 посетителей</w:t>
      </w:r>
      <w:r w:rsidR="0061533F" w:rsidRPr="00B55CF8">
        <w:rPr>
          <w:sz w:val="24"/>
          <w:szCs w:val="24"/>
        </w:rPr>
        <w:t>)</w:t>
      </w:r>
      <w:r w:rsidRPr="00B55CF8">
        <w:rPr>
          <w:sz w:val="24"/>
          <w:szCs w:val="24"/>
        </w:rPr>
        <w:t xml:space="preserve">, а в период абитуриентской кампании – </w:t>
      </w:r>
      <w:r w:rsidR="00316571" w:rsidRPr="00B55CF8">
        <w:rPr>
          <w:sz w:val="24"/>
          <w:szCs w:val="24"/>
        </w:rPr>
        <w:t>практически удвоилась</w:t>
      </w:r>
      <w:r w:rsidR="00B47AF6" w:rsidRPr="00B55CF8">
        <w:rPr>
          <w:sz w:val="24"/>
          <w:szCs w:val="24"/>
        </w:rPr>
        <w:t xml:space="preserve">; </w:t>
      </w:r>
      <w:r w:rsidRPr="00B55CF8">
        <w:rPr>
          <w:sz w:val="24"/>
          <w:szCs w:val="24"/>
        </w:rPr>
        <w:t xml:space="preserve">сайт </w:t>
      </w:r>
      <w:r w:rsidRPr="00B55CF8">
        <w:rPr>
          <w:sz w:val="24"/>
          <w:szCs w:val="24"/>
          <w:lang w:val="en-US"/>
        </w:rPr>
        <w:t>sfedu</w:t>
      </w:r>
      <w:r w:rsidRPr="00B55CF8">
        <w:rPr>
          <w:sz w:val="24"/>
          <w:szCs w:val="24"/>
        </w:rPr>
        <w:t>.</w:t>
      </w:r>
      <w:r w:rsidRPr="00B55CF8">
        <w:rPr>
          <w:sz w:val="24"/>
          <w:szCs w:val="24"/>
          <w:lang w:val="en-US"/>
        </w:rPr>
        <w:t>ru</w:t>
      </w:r>
      <w:r w:rsidRPr="00B55CF8">
        <w:rPr>
          <w:sz w:val="24"/>
          <w:szCs w:val="24"/>
        </w:rPr>
        <w:t xml:space="preserve"> </w:t>
      </w:r>
      <w:r w:rsidRPr="00B55CF8">
        <w:rPr>
          <w:rFonts w:cs="Times New Roman"/>
          <w:sz w:val="24"/>
          <w:szCs w:val="24"/>
        </w:rPr>
        <w:t>получил оценку «отлично» в рамках мониторинга прозрачности сайтов Общественной палатой России и «РИА Новости»</w:t>
      </w:r>
      <w:r w:rsidR="00AA5B93" w:rsidRPr="00B55CF8">
        <w:rPr>
          <w:rFonts w:cs="Times New Roman"/>
          <w:sz w:val="24"/>
          <w:szCs w:val="24"/>
        </w:rPr>
        <w:t>.</w:t>
      </w:r>
    </w:p>
    <w:p w:rsidR="0096130F" w:rsidRPr="00B55CF8" w:rsidRDefault="00463BA3" w:rsidP="00981F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CF8">
        <w:rPr>
          <w:rFonts w:cs="Times New Roman"/>
          <w:sz w:val="24"/>
          <w:szCs w:val="24"/>
        </w:rPr>
        <w:t>-</w:t>
      </w:r>
      <w:r w:rsidR="00775AAF">
        <w:rPr>
          <w:rFonts w:cs="Times New Roman"/>
          <w:sz w:val="24"/>
          <w:szCs w:val="24"/>
        </w:rPr>
        <w:t xml:space="preserve">Проведены мероприятия по обеспечению </w:t>
      </w:r>
      <w:r w:rsidR="00477B40" w:rsidRPr="00B55CF8">
        <w:rPr>
          <w:rFonts w:cs="Times New Roman"/>
          <w:sz w:val="24"/>
          <w:szCs w:val="24"/>
        </w:rPr>
        <w:t>единообрази</w:t>
      </w:r>
      <w:r w:rsidR="00775AAF">
        <w:rPr>
          <w:rFonts w:cs="Times New Roman"/>
          <w:sz w:val="24"/>
          <w:szCs w:val="24"/>
        </w:rPr>
        <w:t>я</w:t>
      </w:r>
      <w:r w:rsidR="00477B40" w:rsidRPr="00B55CF8">
        <w:rPr>
          <w:rFonts w:cs="Times New Roman"/>
          <w:sz w:val="24"/>
          <w:szCs w:val="24"/>
        </w:rPr>
        <w:t xml:space="preserve"> и соответстви</w:t>
      </w:r>
      <w:r w:rsidR="00775AAF">
        <w:rPr>
          <w:rFonts w:cs="Times New Roman"/>
          <w:sz w:val="24"/>
          <w:szCs w:val="24"/>
        </w:rPr>
        <w:t>я</w:t>
      </w:r>
      <w:r w:rsidR="00477B40" w:rsidRPr="00B55CF8">
        <w:rPr>
          <w:rFonts w:cs="Times New Roman"/>
          <w:sz w:val="24"/>
          <w:szCs w:val="24"/>
        </w:rPr>
        <w:t xml:space="preserve"> корпоративному стилю </w:t>
      </w:r>
      <w:r w:rsidRPr="00B55CF8">
        <w:rPr>
          <w:rFonts w:cs="Times New Roman"/>
          <w:sz w:val="24"/>
          <w:szCs w:val="24"/>
        </w:rPr>
        <w:t>сайтов в доменной зоне .sfedu.ru</w:t>
      </w:r>
      <w:r w:rsidR="00477B40" w:rsidRPr="00B55CF8">
        <w:rPr>
          <w:rFonts w:cs="Times New Roman"/>
          <w:sz w:val="24"/>
          <w:szCs w:val="24"/>
        </w:rPr>
        <w:t>:</w:t>
      </w:r>
      <w:r w:rsidRPr="00B55CF8">
        <w:rPr>
          <w:rFonts w:cs="Times New Roman"/>
          <w:sz w:val="24"/>
          <w:szCs w:val="24"/>
        </w:rPr>
        <w:t xml:space="preserve"> </w:t>
      </w:r>
      <w:r w:rsidR="00775AAF">
        <w:rPr>
          <w:rFonts w:cs="Times New Roman"/>
          <w:sz w:val="24"/>
          <w:szCs w:val="24"/>
        </w:rPr>
        <w:t>в конце 2011 </w:t>
      </w:r>
      <w:r w:rsidR="00AB0529" w:rsidRPr="00B55CF8">
        <w:rPr>
          <w:rFonts w:cs="Times New Roman"/>
          <w:sz w:val="24"/>
          <w:szCs w:val="24"/>
        </w:rPr>
        <w:t xml:space="preserve">г. число </w:t>
      </w:r>
      <w:r w:rsidR="00477B40" w:rsidRPr="00B55CF8">
        <w:rPr>
          <w:rFonts w:cs="Times New Roman"/>
          <w:sz w:val="24"/>
          <w:szCs w:val="24"/>
        </w:rPr>
        <w:t xml:space="preserve">удовлетворяющих требованиям сайтов </w:t>
      </w:r>
      <w:r w:rsidR="00AB0529" w:rsidRPr="00B55CF8">
        <w:rPr>
          <w:rFonts w:cs="Times New Roman"/>
          <w:sz w:val="24"/>
          <w:szCs w:val="24"/>
        </w:rPr>
        <w:t xml:space="preserve">составило 152 (в 2010 г. – </w:t>
      </w:r>
      <w:r w:rsidR="0096130F" w:rsidRPr="00B55CF8">
        <w:rPr>
          <w:rFonts w:cs="Times New Roman"/>
          <w:sz w:val="24"/>
          <w:szCs w:val="24"/>
        </w:rPr>
        <w:t>56</w:t>
      </w:r>
      <w:r w:rsidR="00AB0529" w:rsidRPr="00B55CF8">
        <w:rPr>
          <w:rFonts w:cs="Times New Roman"/>
          <w:sz w:val="24"/>
          <w:szCs w:val="24"/>
        </w:rPr>
        <w:t>)</w:t>
      </w:r>
      <w:r w:rsidR="00477B40" w:rsidRPr="00B55CF8">
        <w:rPr>
          <w:rFonts w:cs="Times New Roman"/>
          <w:sz w:val="24"/>
          <w:szCs w:val="24"/>
        </w:rPr>
        <w:t xml:space="preserve">; число неудовлетворительных </w:t>
      </w:r>
      <w:r w:rsidR="0096130F" w:rsidRPr="00B55CF8">
        <w:rPr>
          <w:rFonts w:cs="Times New Roman"/>
          <w:sz w:val="24"/>
          <w:szCs w:val="24"/>
        </w:rPr>
        <w:t xml:space="preserve">сайтов </w:t>
      </w:r>
      <w:r w:rsidR="00AB0529" w:rsidRPr="00B55CF8">
        <w:rPr>
          <w:rFonts w:cs="Times New Roman"/>
          <w:sz w:val="24"/>
          <w:szCs w:val="24"/>
        </w:rPr>
        <w:t xml:space="preserve">по сравнению с 2010 г. </w:t>
      </w:r>
      <w:r w:rsidR="00FD0183">
        <w:rPr>
          <w:rFonts w:cs="Times New Roman"/>
          <w:sz w:val="24"/>
          <w:szCs w:val="24"/>
        </w:rPr>
        <w:t>уменьшилось</w:t>
      </w:r>
      <w:r w:rsidR="00477B40" w:rsidRPr="00B55CF8">
        <w:rPr>
          <w:rFonts w:cs="Times New Roman"/>
          <w:sz w:val="24"/>
          <w:szCs w:val="24"/>
        </w:rPr>
        <w:t xml:space="preserve"> в 6 раз.</w:t>
      </w:r>
    </w:p>
    <w:p w:rsidR="000345EB" w:rsidRPr="00216387" w:rsidRDefault="00CA7CCA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463BA3" w:rsidRPr="00B55CF8">
        <w:rPr>
          <w:sz w:val="24"/>
          <w:szCs w:val="24"/>
        </w:rPr>
        <w:t xml:space="preserve">Проекты «Мобильная образовательная сеть ЮФУ» и </w:t>
      </w:r>
      <w:r w:rsidR="000345EB" w:rsidRPr="00B55CF8">
        <w:rPr>
          <w:sz w:val="24"/>
          <w:szCs w:val="24"/>
        </w:rPr>
        <w:t>«Цифровой кампус ЮФУ»</w:t>
      </w:r>
      <w:r w:rsidR="008167C2" w:rsidRPr="00B55CF8">
        <w:rPr>
          <w:sz w:val="24"/>
          <w:szCs w:val="24"/>
        </w:rPr>
        <w:t xml:space="preserve"> </w:t>
      </w:r>
      <w:r w:rsidR="0061533F" w:rsidRPr="00B55CF8">
        <w:rPr>
          <w:sz w:val="24"/>
          <w:szCs w:val="24"/>
        </w:rPr>
        <w:t>удостоен</w:t>
      </w:r>
      <w:r w:rsidR="00463BA3" w:rsidRPr="00B55CF8">
        <w:rPr>
          <w:sz w:val="24"/>
          <w:szCs w:val="24"/>
        </w:rPr>
        <w:t>ы</w:t>
      </w:r>
      <w:r w:rsidR="0061533F" w:rsidRPr="00B55CF8">
        <w:rPr>
          <w:sz w:val="24"/>
          <w:szCs w:val="24"/>
        </w:rPr>
        <w:t xml:space="preserve"> диплом</w:t>
      </w:r>
      <w:r w:rsidR="00463BA3" w:rsidRPr="00B55CF8">
        <w:rPr>
          <w:sz w:val="24"/>
          <w:szCs w:val="24"/>
        </w:rPr>
        <w:t>ов</w:t>
      </w:r>
      <w:r w:rsidR="0061533F" w:rsidRPr="00B55CF8">
        <w:rPr>
          <w:sz w:val="24"/>
          <w:szCs w:val="24"/>
        </w:rPr>
        <w:t xml:space="preserve"> выставки «</w:t>
      </w:r>
      <w:proofErr w:type="spellStart"/>
      <w:r w:rsidR="0061533F" w:rsidRPr="00B55CF8">
        <w:rPr>
          <w:sz w:val="24"/>
          <w:szCs w:val="24"/>
        </w:rPr>
        <w:t>Global</w:t>
      </w:r>
      <w:proofErr w:type="spellEnd"/>
      <w:r w:rsidR="0061533F" w:rsidRPr="00B55CF8">
        <w:rPr>
          <w:sz w:val="24"/>
          <w:szCs w:val="24"/>
        </w:rPr>
        <w:t xml:space="preserve"> </w:t>
      </w:r>
      <w:proofErr w:type="spellStart"/>
      <w:r w:rsidR="0061533F" w:rsidRPr="00B55CF8">
        <w:rPr>
          <w:sz w:val="24"/>
          <w:szCs w:val="24"/>
        </w:rPr>
        <w:t>Education</w:t>
      </w:r>
      <w:proofErr w:type="spellEnd"/>
      <w:r w:rsidR="0061533F" w:rsidRPr="00B55CF8">
        <w:rPr>
          <w:sz w:val="24"/>
          <w:szCs w:val="24"/>
        </w:rPr>
        <w:t xml:space="preserve"> 201</w:t>
      </w:r>
      <w:r w:rsidR="00463BA3" w:rsidRPr="00B55CF8">
        <w:rPr>
          <w:sz w:val="24"/>
          <w:szCs w:val="24"/>
        </w:rPr>
        <w:t>1</w:t>
      </w:r>
      <w:r w:rsidR="0061533F" w:rsidRPr="00B55CF8">
        <w:rPr>
          <w:sz w:val="24"/>
          <w:szCs w:val="24"/>
        </w:rPr>
        <w:t>»</w:t>
      </w:r>
      <w:r w:rsidR="00216387" w:rsidRPr="00216387">
        <w:rPr>
          <w:sz w:val="24"/>
          <w:szCs w:val="24"/>
        </w:rPr>
        <w:t xml:space="preserve">; общее количество </w:t>
      </w:r>
      <w:r w:rsidR="003803F8">
        <w:rPr>
          <w:sz w:val="24"/>
          <w:szCs w:val="24"/>
        </w:rPr>
        <w:t>зарегистрирова</w:t>
      </w:r>
      <w:r w:rsidR="008F32EE">
        <w:rPr>
          <w:sz w:val="24"/>
          <w:szCs w:val="24"/>
        </w:rPr>
        <w:t xml:space="preserve">нных в «Цифровом </w:t>
      </w:r>
      <w:proofErr w:type="gramStart"/>
      <w:r w:rsidR="008F32EE">
        <w:rPr>
          <w:sz w:val="24"/>
          <w:szCs w:val="24"/>
        </w:rPr>
        <w:t>кампусе</w:t>
      </w:r>
      <w:proofErr w:type="gramEnd"/>
      <w:r w:rsidR="008F32EE">
        <w:rPr>
          <w:sz w:val="24"/>
          <w:szCs w:val="24"/>
        </w:rPr>
        <w:t xml:space="preserve">» </w:t>
      </w:r>
      <w:r w:rsidR="003803F8">
        <w:rPr>
          <w:sz w:val="24"/>
          <w:szCs w:val="24"/>
        </w:rPr>
        <w:t xml:space="preserve">в </w:t>
      </w:r>
      <w:r w:rsidR="00216387">
        <w:rPr>
          <w:sz w:val="24"/>
          <w:szCs w:val="24"/>
        </w:rPr>
        <w:t>2011</w:t>
      </w:r>
      <w:r w:rsidR="00216387">
        <w:rPr>
          <w:sz w:val="24"/>
          <w:szCs w:val="24"/>
          <w:lang w:val="en-US"/>
        </w:rPr>
        <w:t> </w:t>
      </w:r>
      <w:r w:rsidR="00216387" w:rsidRPr="00216387">
        <w:rPr>
          <w:sz w:val="24"/>
          <w:szCs w:val="24"/>
        </w:rPr>
        <w:t>г.</w:t>
      </w:r>
      <w:r w:rsidR="003803F8">
        <w:rPr>
          <w:sz w:val="24"/>
          <w:szCs w:val="24"/>
        </w:rPr>
        <w:t xml:space="preserve"> пользователей</w:t>
      </w:r>
      <w:r w:rsidR="00216387" w:rsidRPr="00216387">
        <w:rPr>
          <w:sz w:val="24"/>
          <w:szCs w:val="24"/>
        </w:rPr>
        <w:t xml:space="preserve"> </w:t>
      </w:r>
      <w:r w:rsidR="00216387">
        <w:rPr>
          <w:sz w:val="24"/>
          <w:szCs w:val="24"/>
        </w:rPr>
        <w:t>составило 1</w:t>
      </w:r>
      <w:r w:rsidR="003803F8">
        <w:rPr>
          <w:sz w:val="24"/>
          <w:szCs w:val="24"/>
        </w:rPr>
        <w:t>0151</w:t>
      </w:r>
      <w:r w:rsidR="00216387">
        <w:rPr>
          <w:sz w:val="24"/>
          <w:szCs w:val="24"/>
        </w:rPr>
        <w:t>, сообществ – 412.</w:t>
      </w:r>
    </w:p>
    <w:p w:rsidR="000345EB" w:rsidRPr="00B55CF8" w:rsidRDefault="008167C2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B47AF6" w:rsidRPr="00B55CF8">
        <w:rPr>
          <w:sz w:val="24"/>
          <w:szCs w:val="24"/>
        </w:rPr>
        <w:t>О</w:t>
      </w:r>
      <w:r w:rsidR="0061533F" w:rsidRPr="00B55CF8">
        <w:rPr>
          <w:sz w:val="24"/>
          <w:szCs w:val="24"/>
        </w:rPr>
        <w:t>беспечен доступ к 3</w:t>
      </w:r>
      <w:r w:rsidR="00062473" w:rsidRPr="00B55CF8">
        <w:rPr>
          <w:sz w:val="24"/>
          <w:szCs w:val="24"/>
        </w:rPr>
        <w:t>8</w:t>
      </w:r>
      <w:r w:rsidR="0061533F" w:rsidRPr="00B55CF8">
        <w:rPr>
          <w:sz w:val="24"/>
          <w:szCs w:val="24"/>
        </w:rPr>
        <w:t xml:space="preserve"> подписным электронным базам данных</w:t>
      </w:r>
      <w:r w:rsidR="00B47AF6" w:rsidRPr="00B55CF8">
        <w:rPr>
          <w:sz w:val="24"/>
          <w:szCs w:val="24"/>
        </w:rPr>
        <w:t xml:space="preserve">, таким как </w:t>
      </w:r>
      <w:r w:rsidR="00B47AF6" w:rsidRPr="00B55CF8">
        <w:rPr>
          <w:sz w:val="24"/>
          <w:szCs w:val="24"/>
          <w:lang w:val="en-US"/>
        </w:rPr>
        <w:t>ScienceDirect</w:t>
      </w:r>
      <w:r w:rsidR="00B47AF6" w:rsidRPr="00B55CF8">
        <w:rPr>
          <w:sz w:val="24"/>
          <w:szCs w:val="24"/>
        </w:rPr>
        <w:t xml:space="preserve">, </w:t>
      </w:r>
      <w:r w:rsidR="00B47AF6" w:rsidRPr="00B55CF8">
        <w:rPr>
          <w:sz w:val="24"/>
          <w:szCs w:val="24"/>
          <w:lang w:val="en-US"/>
        </w:rPr>
        <w:t>Scopus</w:t>
      </w:r>
      <w:r w:rsidR="00B47AF6" w:rsidRPr="00B55CF8">
        <w:rPr>
          <w:sz w:val="24"/>
          <w:szCs w:val="24"/>
        </w:rPr>
        <w:t xml:space="preserve">, </w:t>
      </w:r>
      <w:r w:rsidR="00B47AF6" w:rsidRPr="00B55CF8">
        <w:rPr>
          <w:sz w:val="24"/>
          <w:szCs w:val="24"/>
          <w:lang w:val="en-US"/>
        </w:rPr>
        <w:t>Ebsco</w:t>
      </w:r>
      <w:r w:rsidR="00B47AF6" w:rsidRPr="00B55CF8">
        <w:rPr>
          <w:sz w:val="24"/>
          <w:szCs w:val="24"/>
        </w:rPr>
        <w:t xml:space="preserve"> и др. Всего оплачен доступ к ресурсам на сумму 1</w:t>
      </w:r>
      <w:r w:rsidR="0096130F" w:rsidRPr="00B55CF8">
        <w:rPr>
          <w:sz w:val="24"/>
          <w:szCs w:val="24"/>
        </w:rPr>
        <w:t>2</w:t>
      </w:r>
      <w:r w:rsidR="00B47AF6" w:rsidRPr="00B55CF8">
        <w:rPr>
          <w:sz w:val="24"/>
          <w:szCs w:val="24"/>
        </w:rPr>
        <w:t>,</w:t>
      </w:r>
      <w:r w:rsidR="0096130F" w:rsidRPr="00B55CF8">
        <w:rPr>
          <w:sz w:val="24"/>
          <w:szCs w:val="24"/>
        </w:rPr>
        <w:t>4</w:t>
      </w:r>
      <w:r w:rsidR="00B47AF6" w:rsidRPr="00B55CF8">
        <w:rPr>
          <w:sz w:val="24"/>
          <w:szCs w:val="24"/>
        </w:rPr>
        <w:t>4 млн</w:t>
      </w:r>
      <w:proofErr w:type="gramStart"/>
      <w:r w:rsidR="00B47AF6" w:rsidRPr="00B55CF8">
        <w:rPr>
          <w:sz w:val="24"/>
          <w:szCs w:val="24"/>
        </w:rPr>
        <w:t>.р</w:t>
      </w:r>
      <w:proofErr w:type="gramEnd"/>
      <w:r w:rsidR="00B47AF6" w:rsidRPr="00B55CF8">
        <w:rPr>
          <w:sz w:val="24"/>
          <w:szCs w:val="24"/>
        </w:rPr>
        <w:t>уб.</w:t>
      </w:r>
    </w:p>
    <w:p w:rsidR="0096130F" w:rsidRPr="00B55CF8" w:rsidRDefault="0096130F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55CF8">
        <w:rPr>
          <w:sz w:val="24"/>
          <w:szCs w:val="24"/>
        </w:rPr>
        <w:t xml:space="preserve">-25 вузам ЮФО и СКФО </w:t>
      </w:r>
      <w:r w:rsidR="00386E9D" w:rsidRPr="00B55CF8">
        <w:rPr>
          <w:sz w:val="24"/>
          <w:szCs w:val="24"/>
        </w:rPr>
        <w:t>(</w:t>
      </w:r>
      <w:r w:rsidR="00A1067C" w:rsidRPr="00B55CF8">
        <w:rPr>
          <w:sz w:val="24"/>
          <w:szCs w:val="24"/>
        </w:rPr>
        <w:t>Адыгейски</w:t>
      </w:r>
      <w:r w:rsidR="00317259" w:rsidRPr="00B55CF8">
        <w:rPr>
          <w:sz w:val="24"/>
          <w:szCs w:val="24"/>
        </w:rPr>
        <w:t>й</w:t>
      </w:r>
      <w:r w:rsidR="00A1067C" w:rsidRPr="00B55CF8">
        <w:rPr>
          <w:sz w:val="24"/>
          <w:szCs w:val="24"/>
        </w:rPr>
        <w:t xml:space="preserve"> ГУ, Астраханский ГУ, АГМА, </w:t>
      </w:r>
      <w:proofErr w:type="spellStart"/>
      <w:r w:rsidR="00A1067C" w:rsidRPr="00B55CF8">
        <w:rPr>
          <w:sz w:val="24"/>
          <w:szCs w:val="24"/>
        </w:rPr>
        <w:t>ВолгГАУ</w:t>
      </w:r>
      <w:proofErr w:type="spellEnd"/>
      <w:r w:rsidR="00A1067C" w:rsidRPr="00B55CF8">
        <w:rPr>
          <w:sz w:val="24"/>
          <w:szCs w:val="24"/>
        </w:rPr>
        <w:t>,</w:t>
      </w:r>
      <w:proofErr w:type="gramEnd"/>
      <w:r w:rsidR="00A1067C" w:rsidRPr="00B55CF8">
        <w:rPr>
          <w:sz w:val="24"/>
          <w:szCs w:val="24"/>
        </w:rPr>
        <w:t xml:space="preserve"> </w:t>
      </w:r>
      <w:proofErr w:type="spellStart"/>
      <w:proofErr w:type="gramStart"/>
      <w:r w:rsidR="00A1067C" w:rsidRPr="00B55CF8">
        <w:rPr>
          <w:sz w:val="24"/>
          <w:szCs w:val="24"/>
        </w:rPr>
        <w:t>ВолгГПУ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ВолгГТУ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ВолгГУ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ДагГТУ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ДагГУ</w:t>
      </w:r>
      <w:proofErr w:type="spellEnd"/>
      <w:r w:rsidR="00A1067C" w:rsidRPr="00B55CF8">
        <w:rPr>
          <w:sz w:val="24"/>
          <w:szCs w:val="24"/>
        </w:rPr>
        <w:t xml:space="preserve">, ДГТУ, </w:t>
      </w:r>
      <w:proofErr w:type="spellStart"/>
      <w:r w:rsidR="00A1067C" w:rsidRPr="00B55CF8">
        <w:rPr>
          <w:sz w:val="24"/>
          <w:szCs w:val="24"/>
        </w:rPr>
        <w:t>ИнгГУ</w:t>
      </w:r>
      <w:proofErr w:type="spellEnd"/>
      <w:r w:rsidR="00A1067C" w:rsidRPr="00B55CF8">
        <w:rPr>
          <w:sz w:val="24"/>
          <w:szCs w:val="24"/>
        </w:rPr>
        <w:t xml:space="preserve">, КБГУ, </w:t>
      </w:r>
      <w:proofErr w:type="spellStart"/>
      <w:r w:rsidR="00A1067C" w:rsidRPr="00B55CF8">
        <w:rPr>
          <w:sz w:val="24"/>
          <w:szCs w:val="24"/>
        </w:rPr>
        <w:t>КалмГУ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КубГАУ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КубГТУ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КубГУ</w:t>
      </w:r>
      <w:proofErr w:type="spellEnd"/>
      <w:r w:rsidR="00A1067C" w:rsidRPr="00B55CF8">
        <w:rPr>
          <w:sz w:val="24"/>
          <w:szCs w:val="24"/>
        </w:rPr>
        <w:t xml:space="preserve">, ПГЛУ, РГСУ, РГЭУ, СОГУ, </w:t>
      </w:r>
      <w:proofErr w:type="spellStart"/>
      <w:r w:rsidR="00A1067C" w:rsidRPr="00B55CF8">
        <w:rPr>
          <w:sz w:val="24"/>
          <w:szCs w:val="24"/>
        </w:rPr>
        <w:t>СтГАУ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СтГУ</w:t>
      </w:r>
      <w:proofErr w:type="spellEnd"/>
      <w:r w:rsidR="00A1067C" w:rsidRPr="00B55CF8">
        <w:rPr>
          <w:sz w:val="24"/>
          <w:szCs w:val="24"/>
        </w:rPr>
        <w:t xml:space="preserve">, </w:t>
      </w:r>
      <w:proofErr w:type="spellStart"/>
      <w:r w:rsidR="00A1067C" w:rsidRPr="00B55CF8">
        <w:rPr>
          <w:sz w:val="24"/>
          <w:szCs w:val="24"/>
        </w:rPr>
        <w:t>ЧечГПИ</w:t>
      </w:r>
      <w:proofErr w:type="spellEnd"/>
      <w:r w:rsidR="00A1067C" w:rsidRPr="00B55CF8">
        <w:rPr>
          <w:sz w:val="24"/>
          <w:szCs w:val="24"/>
        </w:rPr>
        <w:t>, ЮРГТУ, ЮРГУЭС</w:t>
      </w:r>
      <w:r w:rsidR="00386E9D" w:rsidRPr="00B55CF8">
        <w:rPr>
          <w:sz w:val="24"/>
          <w:szCs w:val="24"/>
        </w:rPr>
        <w:t xml:space="preserve">) </w:t>
      </w:r>
      <w:r w:rsidR="001316FA" w:rsidRPr="00B55CF8">
        <w:rPr>
          <w:sz w:val="24"/>
          <w:szCs w:val="24"/>
        </w:rPr>
        <w:t xml:space="preserve">обеспечен </w:t>
      </w:r>
      <w:r w:rsidRPr="00B55CF8">
        <w:rPr>
          <w:sz w:val="24"/>
          <w:szCs w:val="24"/>
        </w:rPr>
        <w:t xml:space="preserve">безвозмездный доступ к крупнейшим научным базам </w:t>
      </w:r>
      <w:proofErr w:type="spellStart"/>
      <w:r w:rsidRPr="00B55CF8">
        <w:rPr>
          <w:sz w:val="24"/>
          <w:szCs w:val="24"/>
          <w:lang w:val="en-US"/>
        </w:rPr>
        <w:t>ScienceDirect</w:t>
      </w:r>
      <w:proofErr w:type="spellEnd"/>
      <w:r w:rsidRPr="00B55CF8">
        <w:rPr>
          <w:sz w:val="24"/>
          <w:szCs w:val="24"/>
        </w:rPr>
        <w:t xml:space="preserve"> и </w:t>
      </w:r>
      <w:r w:rsidRPr="00B55CF8">
        <w:rPr>
          <w:sz w:val="24"/>
          <w:szCs w:val="24"/>
          <w:lang w:val="en-US"/>
        </w:rPr>
        <w:t>Scopus</w:t>
      </w:r>
      <w:r w:rsidRPr="00B55CF8">
        <w:rPr>
          <w:sz w:val="24"/>
          <w:szCs w:val="24"/>
        </w:rPr>
        <w:t>; охвачены</w:t>
      </w:r>
      <w:proofErr w:type="gramEnd"/>
      <w:r w:rsidRPr="00B55CF8">
        <w:rPr>
          <w:sz w:val="24"/>
          <w:szCs w:val="24"/>
        </w:rPr>
        <w:t xml:space="preserve"> 13 регионов, 24726 сотрудников профессорско-преподавательского состава и 2704 научных сотрудников, 374739 студентов</w:t>
      </w:r>
      <w:r w:rsidR="001316FA" w:rsidRPr="00B55CF8">
        <w:rPr>
          <w:sz w:val="24"/>
          <w:szCs w:val="24"/>
        </w:rPr>
        <w:t>.</w:t>
      </w:r>
    </w:p>
    <w:p w:rsidR="00653182" w:rsidRPr="00B55CF8" w:rsidRDefault="00B47AF6" w:rsidP="00981FBF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55CF8">
        <w:rPr>
          <w:sz w:val="24"/>
          <w:szCs w:val="24"/>
        </w:rPr>
        <w:t>-</w:t>
      </w:r>
      <w:r w:rsidR="00653182" w:rsidRPr="00B55CF8">
        <w:rPr>
          <w:rFonts w:cs="Times New Roman"/>
          <w:sz w:val="24"/>
          <w:szCs w:val="24"/>
        </w:rPr>
        <w:t xml:space="preserve">Средствами </w:t>
      </w:r>
      <w:proofErr w:type="spellStart"/>
      <w:r w:rsidR="00653182" w:rsidRPr="00B55CF8">
        <w:rPr>
          <w:rFonts w:cs="Times New Roman"/>
          <w:sz w:val="24"/>
          <w:szCs w:val="24"/>
        </w:rPr>
        <w:t>видео-конференц-связи</w:t>
      </w:r>
      <w:proofErr w:type="spellEnd"/>
      <w:r w:rsidR="00653182" w:rsidRPr="00B55CF8">
        <w:rPr>
          <w:rFonts w:cs="Times New Roman"/>
          <w:sz w:val="24"/>
          <w:szCs w:val="24"/>
        </w:rPr>
        <w:t xml:space="preserve"> </w:t>
      </w:r>
      <w:r w:rsidR="007D1CA3" w:rsidRPr="00B55CF8">
        <w:rPr>
          <w:rFonts w:cs="Times New Roman"/>
          <w:sz w:val="24"/>
          <w:szCs w:val="24"/>
        </w:rPr>
        <w:t xml:space="preserve">обеспечено </w:t>
      </w:r>
      <w:r w:rsidR="00653182" w:rsidRPr="00B55CF8">
        <w:rPr>
          <w:sz w:val="24"/>
          <w:szCs w:val="24"/>
        </w:rPr>
        <w:t>проведен</w:t>
      </w:r>
      <w:r w:rsidR="007D1CA3" w:rsidRPr="00B55CF8">
        <w:rPr>
          <w:sz w:val="24"/>
          <w:szCs w:val="24"/>
        </w:rPr>
        <w:t>ие</w:t>
      </w:r>
      <w:r w:rsidR="00653182" w:rsidRPr="00B55CF8">
        <w:rPr>
          <w:sz w:val="24"/>
          <w:szCs w:val="24"/>
        </w:rPr>
        <w:t xml:space="preserve"> свыше 100 </w:t>
      </w:r>
      <w:proofErr w:type="spellStart"/>
      <w:proofErr w:type="gramStart"/>
      <w:r w:rsidR="00653182" w:rsidRPr="00B55CF8">
        <w:rPr>
          <w:sz w:val="24"/>
          <w:szCs w:val="24"/>
        </w:rPr>
        <w:t>Интерне</w:t>
      </w:r>
      <w:r w:rsidR="00257E4E" w:rsidRPr="00B55CF8">
        <w:rPr>
          <w:sz w:val="24"/>
          <w:szCs w:val="24"/>
        </w:rPr>
        <w:t>т-трансляций</w:t>
      </w:r>
      <w:proofErr w:type="spellEnd"/>
      <w:proofErr w:type="gramEnd"/>
      <w:r w:rsidR="00257E4E" w:rsidRPr="00B55CF8">
        <w:rPr>
          <w:sz w:val="24"/>
          <w:szCs w:val="24"/>
        </w:rPr>
        <w:t xml:space="preserve"> и видеоконференций.</w:t>
      </w:r>
    </w:p>
    <w:p w:rsidR="00653182" w:rsidRPr="00B55CF8" w:rsidRDefault="00653182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rFonts w:cs="Times New Roman"/>
          <w:sz w:val="24"/>
          <w:szCs w:val="24"/>
        </w:rPr>
        <w:t>-</w:t>
      </w:r>
      <w:r w:rsidR="00255FEB" w:rsidRPr="00B55CF8">
        <w:rPr>
          <w:rFonts w:cs="Times New Roman"/>
          <w:sz w:val="24"/>
          <w:szCs w:val="24"/>
        </w:rPr>
        <w:t xml:space="preserve">В </w:t>
      </w:r>
      <w:proofErr w:type="gramStart"/>
      <w:r w:rsidR="00255FEB" w:rsidRPr="00B55CF8">
        <w:rPr>
          <w:rFonts w:cs="Times New Roman"/>
          <w:sz w:val="24"/>
          <w:szCs w:val="24"/>
        </w:rPr>
        <w:t>рамках</w:t>
      </w:r>
      <w:proofErr w:type="gramEnd"/>
      <w:r w:rsidR="00255FEB" w:rsidRPr="00B55CF8">
        <w:rPr>
          <w:rFonts w:cs="Times New Roman"/>
          <w:sz w:val="24"/>
          <w:szCs w:val="24"/>
        </w:rPr>
        <w:t xml:space="preserve"> реализации общероссийского проекта </w:t>
      </w:r>
      <w:r w:rsidR="006B2839" w:rsidRPr="00B55CF8">
        <w:rPr>
          <w:rFonts w:cs="Times New Roman"/>
          <w:sz w:val="24"/>
          <w:szCs w:val="24"/>
        </w:rPr>
        <w:t xml:space="preserve">проведено повышение квалификации </w:t>
      </w:r>
      <w:r w:rsidR="003465AE" w:rsidRPr="00B55CF8">
        <w:rPr>
          <w:rFonts w:cs="Times New Roman"/>
          <w:color w:val="000000"/>
          <w:sz w:val="24"/>
          <w:szCs w:val="24"/>
        </w:rPr>
        <w:t xml:space="preserve">преподавателей </w:t>
      </w:r>
      <w:r w:rsidR="006B2839" w:rsidRPr="00B55CF8">
        <w:rPr>
          <w:rFonts w:cs="Times New Roman"/>
          <w:sz w:val="24"/>
          <w:szCs w:val="24"/>
        </w:rPr>
        <w:t xml:space="preserve">по суперкомпьютерным технологиям </w:t>
      </w:r>
      <w:r w:rsidR="00A2646C" w:rsidRPr="00B55CF8">
        <w:rPr>
          <w:rFonts w:cs="Times New Roman"/>
          <w:color w:val="000000"/>
          <w:sz w:val="24"/>
          <w:szCs w:val="24"/>
        </w:rPr>
        <w:t xml:space="preserve">и обучение студентов (384 чел.) </w:t>
      </w:r>
      <w:r w:rsidR="003465AE" w:rsidRPr="00B55CF8">
        <w:rPr>
          <w:rFonts w:cs="Times New Roman"/>
          <w:color w:val="000000"/>
          <w:sz w:val="24"/>
          <w:szCs w:val="24"/>
        </w:rPr>
        <w:t xml:space="preserve">из 10 </w:t>
      </w:r>
      <w:r w:rsidR="006B2839" w:rsidRPr="00B55CF8">
        <w:rPr>
          <w:rFonts w:cs="Times New Roman"/>
          <w:color w:val="000000"/>
          <w:sz w:val="24"/>
          <w:szCs w:val="24"/>
        </w:rPr>
        <w:t xml:space="preserve">вузов </w:t>
      </w:r>
      <w:r w:rsidR="006B2839" w:rsidRPr="00B55CF8">
        <w:rPr>
          <w:rFonts w:cs="Times New Roman"/>
          <w:sz w:val="24"/>
          <w:szCs w:val="24"/>
        </w:rPr>
        <w:t>ЮФО и СКФО (</w:t>
      </w:r>
      <w:proofErr w:type="spellStart"/>
      <w:r w:rsidR="006B2839" w:rsidRPr="00B55CF8">
        <w:rPr>
          <w:rFonts w:cs="Times New Roman"/>
          <w:sz w:val="24"/>
          <w:szCs w:val="24"/>
        </w:rPr>
        <w:t>ВолГУ</w:t>
      </w:r>
      <w:proofErr w:type="spellEnd"/>
      <w:r w:rsidR="006B2839" w:rsidRPr="00B55CF8">
        <w:rPr>
          <w:rFonts w:cs="Times New Roman"/>
          <w:sz w:val="24"/>
          <w:szCs w:val="24"/>
        </w:rPr>
        <w:t xml:space="preserve">, </w:t>
      </w:r>
      <w:proofErr w:type="spellStart"/>
      <w:r w:rsidR="006B2839" w:rsidRPr="00B55CF8">
        <w:rPr>
          <w:rFonts w:cs="Times New Roman"/>
          <w:sz w:val="24"/>
          <w:szCs w:val="24"/>
        </w:rPr>
        <w:t>ВолГТУ</w:t>
      </w:r>
      <w:proofErr w:type="spellEnd"/>
      <w:r w:rsidR="006B2839" w:rsidRPr="00B55CF8">
        <w:rPr>
          <w:rFonts w:cs="Times New Roman"/>
          <w:sz w:val="24"/>
          <w:szCs w:val="24"/>
        </w:rPr>
        <w:t xml:space="preserve">, </w:t>
      </w:r>
      <w:proofErr w:type="spellStart"/>
      <w:r w:rsidR="006B2839" w:rsidRPr="00B55CF8">
        <w:rPr>
          <w:rFonts w:cs="Times New Roman"/>
          <w:sz w:val="24"/>
          <w:szCs w:val="24"/>
        </w:rPr>
        <w:t>КубГУ</w:t>
      </w:r>
      <w:proofErr w:type="spellEnd"/>
      <w:r w:rsidR="006B2839" w:rsidRPr="00B55CF8">
        <w:rPr>
          <w:rFonts w:cs="Times New Roman"/>
          <w:sz w:val="24"/>
          <w:szCs w:val="24"/>
        </w:rPr>
        <w:t xml:space="preserve">, ЮРГТУ, </w:t>
      </w:r>
      <w:proofErr w:type="spellStart"/>
      <w:r w:rsidR="006B2839" w:rsidRPr="00B55CF8">
        <w:rPr>
          <w:rFonts w:cs="Times New Roman"/>
          <w:sz w:val="24"/>
          <w:szCs w:val="24"/>
        </w:rPr>
        <w:t>ДагГУ</w:t>
      </w:r>
      <w:proofErr w:type="spellEnd"/>
      <w:r w:rsidR="006B2839" w:rsidRPr="00B55CF8">
        <w:rPr>
          <w:rFonts w:cs="Times New Roman"/>
          <w:sz w:val="24"/>
          <w:szCs w:val="24"/>
        </w:rPr>
        <w:t xml:space="preserve">, </w:t>
      </w:r>
      <w:proofErr w:type="spellStart"/>
      <w:r w:rsidR="006B2839" w:rsidRPr="00B55CF8">
        <w:rPr>
          <w:rFonts w:cs="Times New Roman"/>
          <w:sz w:val="24"/>
          <w:szCs w:val="24"/>
        </w:rPr>
        <w:t>ДагГПУ</w:t>
      </w:r>
      <w:proofErr w:type="spellEnd"/>
      <w:r w:rsidR="006B2839" w:rsidRPr="00B55CF8">
        <w:rPr>
          <w:rFonts w:cs="Times New Roman"/>
          <w:sz w:val="24"/>
          <w:szCs w:val="24"/>
        </w:rPr>
        <w:t>, СКГТУ, СКГМУ, ПГЛУ и ЮФУ)</w:t>
      </w:r>
      <w:r w:rsidR="00A2646C" w:rsidRPr="00B55CF8">
        <w:rPr>
          <w:rFonts w:cs="Times New Roman"/>
          <w:sz w:val="24"/>
          <w:szCs w:val="24"/>
        </w:rPr>
        <w:t>.</w:t>
      </w:r>
    </w:p>
    <w:p w:rsidR="003920F4" w:rsidRPr="00B55CF8" w:rsidRDefault="003920F4" w:rsidP="00981FB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55CF8">
        <w:rPr>
          <w:sz w:val="24"/>
          <w:szCs w:val="24"/>
        </w:rPr>
        <w:t>-</w:t>
      </w:r>
      <w:r w:rsidR="00377BFB" w:rsidRPr="00B55CF8">
        <w:rPr>
          <w:sz w:val="24"/>
          <w:szCs w:val="24"/>
        </w:rPr>
        <w:t>В</w:t>
      </w:r>
      <w:r w:rsidRPr="00B55CF8">
        <w:rPr>
          <w:sz w:val="24"/>
          <w:szCs w:val="24"/>
        </w:rPr>
        <w:t xml:space="preserve">сем 32 диссертационным советам ЮФУ </w:t>
      </w:r>
      <w:r w:rsidR="00377BFB" w:rsidRPr="00B55CF8">
        <w:rPr>
          <w:sz w:val="24"/>
          <w:szCs w:val="24"/>
        </w:rPr>
        <w:t xml:space="preserve">обеспечен </w:t>
      </w:r>
      <w:r w:rsidRPr="00B55CF8">
        <w:rPr>
          <w:sz w:val="24"/>
          <w:szCs w:val="24"/>
        </w:rPr>
        <w:t xml:space="preserve">доступ к системе </w:t>
      </w:r>
      <w:r w:rsidRPr="00B55CF8">
        <w:rPr>
          <w:rFonts w:cs="Times New Roman"/>
          <w:sz w:val="24"/>
          <w:szCs w:val="24"/>
        </w:rPr>
        <w:t>«</w:t>
      </w:r>
      <w:proofErr w:type="spellStart"/>
      <w:r w:rsidRPr="00B55CF8">
        <w:rPr>
          <w:rFonts w:cs="Times New Roman"/>
          <w:sz w:val="24"/>
          <w:szCs w:val="24"/>
        </w:rPr>
        <w:t>Антиплагиат</w:t>
      </w:r>
      <w:proofErr w:type="gramStart"/>
      <w:r w:rsidRPr="00B55CF8">
        <w:rPr>
          <w:rFonts w:cs="Times New Roman"/>
          <w:sz w:val="24"/>
          <w:szCs w:val="24"/>
        </w:rPr>
        <w:t>.В</w:t>
      </w:r>
      <w:proofErr w:type="gramEnd"/>
      <w:r w:rsidRPr="00B55CF8">
        <w:rPr>
          <w:rFonts w:cs="Times New Roman"/>
          <w:sz w:val="24"/>
          <w:szCs w:val="24"/>
        </w:rPr>
        <w:t>УЗ.ЮФУ</w:t>
      </w:r>
      <w:proofErr w:type="spellEnd"/>
      <w:r w:rsidRPr="00B55CF8">
        <w:rPr>
          <w:rFonts w:cs="Times New Roman"/>
          <w:sz w:val="24"/>
          <w:szCs w:val="24"/>
        </w:rPr>
        <w:t>»</w:t>
      </w:r>
      <w:r w:rsidRPr="00AC23EC">
        <w:rPr>
          <w:rFonts w:cs="Times New Roman"/>
          <w:sz w:val="24"/>
          <w:szCs w:val="24"/>
        </w:rPr>
        <w:t xml:space="preserve"> (</w:t>
      </w:r>
      <w:hyperlink r:id="rId6" w:history="1">
        <w:proofErr w:type="spellStart"/>
        <w:r w:rsidRPr="00AC23E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sfedu</w:t>
        </w:r>
        <w:proofErr w:type="spellEnd"/>
        <w:r w:rsidRPr="00AC23E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C23E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antiplagiat</w:t>
        </w:r>
        <w:proofErr w:type="spellEnd"/>
        <w:r w:rsidRPr="00AC23E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AC23E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C23EC">
        <w:rPr>
          <w:rFonts w:cs="Times New Roman"/>
          <w:sz w:val="24"/>
          <w:szCs w:val="24"/>
        </w:rPr>
        <w:t xml:space="preserve">) </w:t>
      </w:r>
      <w:r w:rsidRPr="00B55CF8">
        <w:rPr>
          <w:rFonts w:cs="Times New Roman"/>
          <w:sz w:val="24"/>
          <w:szCs w:val="24"/>
        </w:rPr>
        <w:t>с возможностью проверки материалов по базе данных диссертаций и авторефератов Российской государственной библиотеки;</w:t>
      </w:r>
      <w:r w:rsidR="00DB0D31" w:rsidRPr="00B55CF8">
        <w:rPr>
          <w:rFonts w:cs="Times New Roman"/>
          <w:sz w:val="24"/>
          <w:szCs w:val="24"/>
        </w:rPr>
        <w:t xml:space="preserve"> </w:t>
      </w:r>
      <w:r w:rsidR="00DB0D31" w:rsidRPr="00B55CF8">
        <w:rPr>
          <w:rFonts w:eastAsia="Times New Roman"/>
          <w:sz w:val="24"/>
          <w:szCs w:val="24"/>
        </w:rPr>
        <w:t xml:space="preserve">всего в </w:t>
      </w:r>
      <w:r w:rsidR="00A30347" w:rsidRPr="00B55CF8">
        <w:rPr>
          <w:rFonts w:eastAsia="Times New Roman"/>
          <w:sz w:val="24"/>
          <w:szCs w:val="24"/>
        </w:rPr>
        <w:t xml:space="preserve">ноябре-декабре </w:t>
      </w:r>
      <w:r w:rsidR="00DB0D31" w:rsidRPr="00B55CF8">
        <w:rPr>
          <w:rFonts w:eastAsia="Times New Roman"/>
          <w:sz w:val="24"/>
          <w:szCs w:val="24"/>
        </w:rPr>
        <w:t>2011 г. проведена проверка 233 документов.</w:t>
      </w:r>
    </w:p>
    <w:p w:rsidR="00E57E79" w:rsidRPr="00B55CF8" w:rsidRDefault="00E57E79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rFonts w:eastAsia="Times New Roman"/>
          <w:sz w:val="24"/>
          <w:szCs w:val="24"/>
        </w:rPr>
        <w:t xml:space="preserve">-С применением дистанционных образовательных технологий (ДОТ) на базе ЦДО ЮФУ 8103 студента прошли контроль знаний по 99 дисциплинам; </w:t>
      </w:r>
      <w:r w:rsidR="00377BFB" w:rsidRPr="00B55CF8">
        <w:rPr>
          <w:rFonts w:eastAsia="Times New Roman"/>
          <w:sz w:val="24"/>
          <w:szCs w:val="24"/>
        </w:rPr>
        <w:t xml:space="preserve">38 дисциплин подготовлены к </w:t>
      </w:r>
      <w:r w:rsidRPr="00B55CF8">
        <w:rPr>
          <w:sz w:val="24"/>
          <w:szCs w:val="24"/>
        </w:rPr>
        <w:t>реализаци</w:t>
      </w:r>
      <w:r w:rsidR="00377BFB" w:rsidRPr="00B55CF8">
        <w:rPr>
          <w:sz w:val="24"/>
          <w:szCs w:val="24"/>
        </w:rPr>
        <w:t>и</w:t>
      </w:r>
      <w:r w:rsidRPr="00B55CF8">
        <w:rPr>
          <w:sz w:val="24"/>
          <w:szCs w:val="24"/>
        </w:rPr>
        <w:t xml:space="preserve"> с применением ДОТ в полном объеме; 210 учебных курсов реализуются в рамках системы дистанционного обучени</w:t>
      </w:r>
      <w:r w:rsidR="00377BFB" w:rsidRPr="00B55CF8">
        <w:rPr>
          <w:sz w:val="24"/>
          <w:szCs w:val="24"/>
        </w:rPr>
        <w:t>я Педагогического института ЮФУ.</w:t>
      </w:r>
    </w:p>
    <w:p w:rsidR="00DB0D31" w:rsidRPr="00B55CF8" w:rsidRDefault="006F2722" w:rsidP="00981FBF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CF8">
        <w:rPr>
          <w:sz w:val="24"/>
          <w:szCs w:val="24"/>
        </w:rPr>
        <w:t>-Увеличена до 60Мбит/с общая ёмкость Интернет-канала ЮФУ (по сравнению с 50Мбит/с в 2010 г.); оптимизирована политика распределения ширины данного канала между подразделениями ЮФУ</w:t>
      </w:r>
      <w:r w:rsidR="00377BFB" w:rsidRPr="00B55CF8">
        <w:rPr>
          <w:sz w:val="24"/>
          <w:szCs w:val="24"/>
        </w:rPr>
        <w:t>.</w:t>
      </w:r>
    </w:p>
    <w:p w:rsidR="00286D79" w:rsidRPr="00B55CF8" w:rsidRDefault="00286D79" w:rsidP="00981F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55CF8">
        <w:rPr>
          <w:sz w:val="24"/>
          <w:szCs w:val="24"/>
        </w:rPr>
        <w:t>-Сформирована современная информационно-коммуникационная инфраструктур</w:t>
      </w:r>
      <w:r w:rsidR="00B80CFF" w:rsidRPr="00B55CF8">
        <w:rPr>
          <w:sz w:val="24"/>
          <w:szCs w:val="24"/>
        </w:rPr>
        <w:t>а</w:t>
      </w:r>
      <w:r w:rsidRPr="00B55CF8">
        <w:rPr>
          <w:sz w:val="24"/>
          <w:szCs w:val="24"/>
        </w:rPr>
        <w:t xml:space="preserve"> </w:t>
      </w:r>
      <w:r w:rsidR="00B80CFF" w:rsidRPr="00B55CF8">
        <w:rPr>
          <w:sz w:val="24"/>
          <w:szCs w:val="24"/>
        </w:rPr>
        <w:t xml:space="preserve">ЗНБ </w:t>
      </w:r>
      <w:r w:rsidRPr="00B55CF8">
        <w:rPr>
          <w:sz w:val="24"/>
          <w:szCs w:val="24"/>
        </w:rPr>
        <w:t xml:space="preserve">и учебного корпуса </w:t>
      </w:r>
      <w:r w:rsidR="003465AE" w:rsidRPr="00B55CF8">
        <w:rPr>
          <w:sz w:val="24"/>
          <w:szCs w:val="24"/>
        </w:rPr>
        <w:t xml:space="preserve">по адресу </w:t>
      </w:r>
      <w:r w:rsidRPr="00B55CF8">
        <w:rPr>
          <w:sz w:val="24"/>
          <w:szCs w:val="24"/>
        </w:rPr>
        <w:t>пер</w:t>
      </w:r>
      <w:proofErr w:type="gramStart"/>
      <w:r w:rsidRPr="00B55CF8">
        <w:rPr>
          <w:sz w:val="24"/>
          <w:szCs w:val="24"/>
        </w:rPr>
        <w:t>.С</w:t>
      </w:r>
      <w:proofErr w:type="gramEnd"/>
      <w:r w:rsidRPr="00B55CF8">
        <w:rPr>
          <w:sz w:val="24"/>
          <w:szCs w:val="24"/>
        </w:rPr>
        <w:t>оборный, 26</w:t>
      </w:r>
      <w:r w:rsidR="00A2646C" w:rsidRPr="00B55CF8">
        <w:rPr>
          <w:sz w:val="24"/>
          <w:szCs w:val="24"/>
        </w:rPr>
        <w:t>, в том числе,</w:t>
      </w:r>
      <w:r w:rsidRPr="00B55CF8">
        <w:rPr>
          <w:sz w:val="24"/>
          <w:szCs w:val="24"/>
        </w:rPr>
        <w:t xml:space="preserve"> </w:t>
      </w:r>
      <w:r w:rsidR="00B80CFF" w:rsidRPr="00B55CF8">
        <w:rPr>
          <w:sz w:val="24"/>
          <w:szCs w:val="24"/>
        </w:rPr>
        <w:t xml:space="preserve">электронный </w:t>
      </w:r>
      <w:r w:rsidRPr="00B55CF8">
        <w:rPr>
          <w:bCs/>
          <w:sz w:val="24"/>
          <w:szCs w:val="24"/>
        </w:rPr>
        <w:t xml:space="preserve">читальный зал </w:t>
      </w:r>
      <w:r w:rsidR="00B80CFF" w:rsidRPr="00B55CF8">
        <w:rPr>
          <w:bCs/>
          <w:sz w:val="24"/>
          <w:szCs w:val="24"/>
        </w:rPr>
        <w:t>(25 тонких клиентов)</w:t>
      </w:r>
      <w:r w:rsidRPr="00B55CF8">
        <w:rPr>
          <w:bCs/>
          <w:sz w:val="24"/>
          <w:szCs w:val="24"/>
        </w:rPr>
        <w:t xml:space="preserve"> </w:t>
      </w:r>
      <w:r w:rsidR="003465AE" w:rsidRPr="00B55CF8">
        <w:rPr>
          <w:bCs/>
          <w:sz w:val="24"/>
          <w:szCs w:val="24"/>
        </w:rPr>
        <w:t>с</w:t>
      </w:r>
      <w:r w:rsidRPr="00B55CF8">
        <w:rPr>
          <w:bCs/>
          <w:sz w:val="24"/>
          <w:szCs w:val="24"/>
        </w:rPr>
        <w:t xml:space="preserve"> возможностью сканирования информации; беспроводная сеть с площадью покрытия более 1500 кв.м.</w:t>
      </w:r>
      <w:r w:rsidR="00A2646C" w:rsidRPr="00B55CF8">
        <w:rPr>
          <w:bCs/>
          <w:sz w:val="24"/>
          <w:szCs w:val="24"/>
        </w:rPr>
        <w:t xml:space="preserve"> и пр</w:t>
      </w:r>
      <w:r w:rsidRPr="00B55CF8">
        <w:rPr>
          <w:bCs/>
          <w:sz w:val="24"/>
          <w:szCs w:val="24"/>
        </w:rPr>
        <w:t>.</w:t>
      </w:r>
    </w:p>
    <w:p w:rsidR="000B4214" w:rsidRPr="00B55CF8" w:rsidRDefault="000B4214" w:rsidP="008F32EE">
      <w:pPr>
        <w:spacing w:after="0" w:line="240" w:lineRule="auto"/>
        <w:rPr>
          <w:b/>
          <w:sz w:val="24"/>
          <w:szCs w:val="24"/>
        </w:rPr>
      </w:pPr>
      <w:r w:rsidRPr="00B55CF8">
        <w:rPr>
          <w:b/>
          <w:sz w:val="24"/>
          <w:szCs w:val="24"/>
        </w:rPr>
        <w:t>Ученый совет постановляет:</w:t>
      </w:r>
    </w:p>
    <w:p w:rsidR="00CA7CCA" w:rsidRPr="00B55CF8" w:rsidRDefault="000B4214" w:rsidP="008F32EE">
      <w:pPr>
        <w:spacing w:after="0" w:line="240" w:lineRule="auto"/>
        <w:rPr>
          <w:b/>
          <w:sz w:val="24"/>
          <w:szCs w:val="24"/>
        </w:rPr>
      </w:pPr>
      <w:r w:rsidRPr="00B55CF8">
        <w:rPr>
          <w:b/>
          <w:sz w:val="24"/>
          <w:szCs w:val="24"/>
        </w:rPr>
        <w:t>В сфере информатизации</w:t>
      </w:r>
      <w:r w:rsidR="00801436" w:rsidRPr="00B55CF8">
        <w:rPr>
          <w:b/>
          <w:sz w:val="24"/>
          <w:szCs w:val="24"/>
        </w:rPr>
        <w:t>:</w:t>
      </w:r>
    </w:p>
    <w:p w:rsidR="00196F95" w:rsidRPr="00B55CF8" w:rsidRDefault="00196F95" w:rsidP="00981FBF">
      <w:pPr>
        <w:spacing w:after="0" w:line="240" w:lineRule="auto"/>
        <w:rPr>
          <w:sz w:val="24"/>
          <w:szCs w:val="24"/>
        </w:rPr>
      </w:pPr>
      <w:r w:rsidRPr="00B55CF8">
        <w:rPr>
          <w:sz w:val="24"/>
          <w:szCs w:val="24"/>
        </w:rPr>
        <w:t xml:space="preserve">-Разработать план мероприятий </w:t>
      </w:r>
      <w:r w:rsidR="00775AAF">
        <w:rPr>
          <w:sz w:val="24"/>
          <w:szCs w:val="24"/>
        </w:rPr>
        <w:t>поэтапного</w:t>
      </w:r>
      <w:r w:rsidRPr="00B55CF8">
        <w:rPr>
          <w:sz w:val="24"/>
          <w:szCs w:val="24"/>
        </w:rPr>
        <w:t xml:space="preserve"> переход</w:t>
      </w:r>
      <w:r w:rsidR="00775AAF">
        <w:rPr>
          <w:sz w:val="24"/>
          <w:szCs w:val="24"/>
        </w:rPr>
        <w:t>а</w:t>
      </w:r>
      <w:r w:rsidRPr="00B55CF8">
        <w:rPr>
          <w:sz w:val="24"/>
          <w:szCs w:val="24"/>
        </w:rPr>
        <w:t xml:space="preserve"> к электронному документообороту.</w:t>
      </w:r>
    </w:p>
    <w:p w:rsidR="00196F95" w:rsidRPr="00B55CF8" w:rsidRDefault="00F412E7" w:rsidP="00981FBF">
      <w:pPr>
        <w:spacing w:after="0" w:line="240" w:lineRule="auto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196F95" w:rsidRPr="00B55CF8">
        <w:rPr>
          <w:sz w:val="24"/>
          <w:szCs w:val="24"/>
        </w:rPr>
        <w:t>Продолжить внедрение средств электронного обучения для поддержки образования.</w:t>
      </w:r>
    </w:p>
    <w:p w:rsidR="00D7648C" w:rsidRPr="00B55CF8" w:rsidRDefault="00196F95" w:rsidP="00981FBF">
      <w:pPr>
        <w:spacing w:after="0" w:line="240" w:lineRule="auto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D7648C" w:rsidRPr="00B55CF8">
        <w:rPr>
          <w:sz w:val="24"/>
          <w:szCs w:val="24"/>
        </w:rPr>
        <w:t>Продолжить развитие и унификацию систем автоматизации ЮФУ.</w:t>
      </w:r>
    </w:p>
    <w:p w:rsidR="00D7648C" w:rsidRPr="00B55CF8" w:rsidRDefault="009F45D6" w:rsidP="00981FBF">
      <w:pPr>
        <w:spacing w:after="0" w:line="240" w:lineRule="auto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B55CF8" w:rsidRPr="00B55CF8">
        <w:rPr>
          <w:sz w:val="24"/>
          <w:szCs w:val="24"/>
        </w:rPr>
        <w:t>Продолжить мероприятия по о</w:t>
      </w:r>
      <w:r w:rsidRPr="00B55CF8">
        <w:rPr>
          <w:sz w:val="24"/>
          <w:szCs w:val="24"/>
        </w:rPr>
        <w:t>беспе</w:t>
      </w:r>
      <w:r w:rsidR="00B55CF8" w:rsidRPr="00B55CF8">
        <w:rPr>
          <w:sz w:val="24"/>
          <w:szCs w:val="24"/>
        </w:rPr>
        <w:t>чению единого</w:t>
      </w:r>
      <w:r w:rsidRPr="00B55CF8">
        <w:rPr>
          <w:sz w:val="24"/>
          <w:szCs w:val="24"/>
        </w:rPr>
        <w:t xml:space="preserve"> корпоративн</w:t>
      </w:r>
      <w:r w:rsidR="00B55CF8" w:rsidRPr="00B55CF8">
        <w:rPr>
          <w:sz w:val="24"/>
          <w:szCs w:val="24"/>
        </w:rPr>
        <w:t>ого</w:t>
      </w:r>
      <w:r w:rsidRPr="00B55CF8">
        <w:rPr>
          <w:sz w:val="24"/>
          <w:szCs w:val="24"/>
        </w:rPr>
        <w:t xml:space="preserve"> стил</w:t>
      </w:r>
      <w:r w:rsidR="00B55CF8" w:rsidRPr="00B55CF8">
        <w:rPr>
          <w:sz w:val="24"/>
          <w:szCs w:val="24"/>
        </w:rPr>
        <w:t>я</w:t>
      </w:r>
      <w:r w:rsidRPr="00B55CF8">
        <w:rPr>
          <w:sz w:val="24"/>
          <w:szCs w:val="24"/>
        </w:rPr>
        <w:t xml:space="preserve"> сайтов подразделений </w:t>
      </w:r>
      <w:r w:rsidR="0029619E" w:rsidRPr="00B55CF8">
        <w:rPr>
          <w:sz w:val="24"/>
          <w:szCs w:val="24"/>
        </w:rPr>
        <w:t>ЮФУ.</w:t>
      </w:r>
    </w:p>
    <w:p w:rsidR="009F45D6" w:rsidRPr="00B55CF8" w:rsidRDefault="0029619E" w:rsidP="00981FBF">
      <w:pPr>
        <w:spacing w:after="0" w:line="240" w:lineRule="auto"/>
        <w:rPr>
          <w:sz w:val="24"/>
          <w:szCs w:val="24"/>
        </w:rPr>
      </w:pPr>
      <w:r w:rsidRPr="00B55CF8">
        <w:rPr>
          <w:sz w:val="24"/>
          <w:szCs w:val="24"/>
        </w:rPr>
        <w:t>-</w:t>
      </w:r>
      <w:r w:rsidR="00B55CF8" w:rsidRPr="00B55CF8">
        <w:rPr>
          <w:sz w:val="24"/>
          <w:szCs w:val="24"/>
        </w:rPr>
        <w:t xml:space="preserve">Продолжить </w:t>
      </w:r>
      <w:r w:rsidRPr="00B55CF8">
        <w:rPr>
          <w:sz w:val="24"/>
          <w:szCs w:val="24"/>
        </w:rPr>
        <w:t>формировани</w:t>
      </w:r>
      <w:r w:rsidR="00B55CF8" w:rsidRPr="00B55CF8">
        <w:rPr>
          <w:sz w:val="24"/>
          <w:szCs w:val="24"/>
        </w:rPr>
        <w:t>е</w:t>
      </w:r>
      <w:r w:rsidRPr="00B55CF8">
        <w:rPr>
          <w:sz w:val="24"/>
          <w:szCs w:val="24"/>
        </w:rPr>
        <w:t xml:space="preserve"> современной сетевой инфраструктуры корпусов ЮФУ</w:t>
      </w:r>
      <w:r w:rsidR="00B55CF8" w:rsidRPr="00B55CF8">
        <w:rPr>
          <w:sz w:val="24"/>
          <w:szCs w:val="24"/>
        </w:rPr>
        <w:t>.</w:t>
      </w:r>
    </w:p>
    <w:sectPr w:rsidR="009F45D6" w:rsidRPr="00B55CF8" w:rsidSect="008F32EE">
      <w:pgSz w:w="11906" w:h="16838"/>
      <w:pgMar w:top="425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38EE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B4214"/>
    <w:rsid w:val="00016EDB"/>
    <w:rsid w:val="000345EB"/>
    <w:rsid w:val="00062473"/>
    <w:rsid w:val="0008396B"/>
    <w:rsid w:val="000A132C"/>
    <w:rsid w:val="000B4214"/>
    <w:rsid w:val="00104986"/>
    <w:rsid w:val="001316FA"/>
    <w:rsid w:val="0016540E"/>
    <w:rsid w:val="00196F95"/>
    <w:rsid w:val="001B0437"/>
    <w:rsid w:val="002058E4"/>
    <w:rsid w:val="00207812"/>
    <w:rsid w:val="00216387"/>
    <w:rsid w:val="00255FEB"/>
    <w:rsid w:val="00257E4E"/>
    <w:rsid w:val="00286D79"/>
    <w:rsid w:val="0029619E"/>
    <w:rsid w:val="00316571"/>
    <w:rsid w:val="00317259"/>
    <w:rsid w:val="003465AE"/>
    <w:rsid w:val="00377BFB"/>
    <w:rsid w:val="003803F8"/>
    <w:rsid w:val="00386E9D"/>
    <w:rsid w:val="003920F4"/>
    <w:rsid w:val="003A1E63"/>
    <w:rsid w:val="003F3B35"/>
    <w:rsid w:val="00463BA3"/>
    <w:rsid w:val="00477B40"/>
    <w:rsid w:val="004B3F1F"/>
    <w:rsid w:val="004C306B"/>
    <w:rsid w:val="004E208D"/>
    <w:rsid w:val="004F4128"/>
    <w:rsid w:val="005005C4"/>
    <w:rsid w:val="00507C3A"/>
    <w:rsid w:val="00523C88"/>
    <w:rsid w:val="00581F7D"/>
    <w:rsid w:val="005F480D"/>
    <w:rsid w:val="00603157"/>
    <w:rsid w:val="0061533F"/>
    <w:rsid w:val="00653182"/>
    <w:rsid w:val="006B22D4"/>
    <w:rsid w:val="006B2839"/>
    <w:rsid w:val="006F2722"/>
    <w:rsid w:val="00705264"/>
    <w:rsid w:val="00775AAF"/>
    <w:rsid w:val="007A3D6F"/>
    <w:rsid w:val="007B52E9"/>
    <w:rsid w:val="007D1CA3"/>
    <w:rsid w:val="007F0862"/>
    <w:rsid w:val="00801436"/>
    <w:rsid w:val="008131E9"/>
    <w:rsid w:val="008167C2"/>
    <w:rsid w:val="00834459"/>
    <w:rsid w:val="0086029D"/>
    <w:rsid w:val="008C3C33"/>
    <w:rsid w:val="008D66D5"/>
    <w:rsid w:val="008E6995"/>
    <w:rsid w:val="008F32EE"/>
    <w:rsid w:val="00942340"/>
    <w:rsid w:val="0096130F"/>
    <w:rsid w:val="00981FBF"/>
    <w:rsid w:val="009F45D6"/>
    <w:rsid w:val="00A1067C"/>
    <w:rsid w:val="00A2646C"/>
    <w:rsid w:val="00A30347"/>
    <w:rsid w:val="00AA5B93"/>
    <w:rsid w:val="00AB0529"/>
    <w:rsid w:val="00AC23EC"/>
    <w:rsid w:val="00AF3090"/>
    <w:rsid w:val="00B47AF6"/>
    <w:rsid w:val="00B55CF8"/>
    <w:rsid w:val="00B80CFF"/>
    <w:rsid w:val="00B9711A"/>
    <w:rsid w:val="00BC0B4E"/>
    <w:rsid w:val="00C0475E"/>
    <w:rsid w:val="00C223F9"/>
    <w:rsid w:val="00CA7CCA"/>
    <w:rsid w:val="00CE60C3"/>
    <w:rsid w:val="00D03846"/>
    <w:rsid w:val="00D7648C"/>
    <w:rsid w:val="00D87B74"/>
    <w:rsid w:val="00DB0D31"/>
    <w:rsid w:val="00E2143F"/>
    <w:rsid w:val="00E4657B"/>
    <w:rsid w:val="00E57E79"/>
    <w:rsid w:val="00E93FD4"/>
    <w:rsid w:val="00EE3745"/>
    <w:rsid w:val="00F25E87"/>
    <w:rsid w:val="00F412E7"/>
    <w:rsid w:val="00F65224"/>
    <w:rsid w:val="00FA0897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11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0345EB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1533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fedu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05F9-0B90-4CEC-86B5-F91DD45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Махно</dc:creator>
  <cp:lastModifiedBy>Махно</cp:lastModifiedBy>
  <cp:revision>28</cp:revision>
  <cp:lastPrinted>2012-03-27T07:10:00Z</cp:lastPrinted>
  <dcterms:created xsi:type="dcterms:W3CDTF">2012-03-26T12:24:00Z</dcterms:created>
  <dcterms:modified xsi:type="dcterms:W3CDTF">2012-03-27T07:15:00Z</dcterms:modified>
</cp:coreProperties>
</file>